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01" w:rsidRDefault="00313001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313001" w:rsidRDefault="0031300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VII/……/2024</w:t>
      </w:r>
    </w:p>
    <w:p w:rsidR="00313001" w:rsidRDefault="0031300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313001" w:rsidRDefault="0031300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313001" w:rsidRDefault="00313001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313001" w:rsidRPr="00F521DA" w:rsidRDefault="00313001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2024</w:t>
      </w:r>
      <w:r w:rsidRPr="00F521DA">
        <w:rPr>
          <w:rFonts w:ascii="Times New Roman" w:hAnsi="Times New Roman"/>
          <w:b/>
          <w:bCs/>
        </w:rPr>
        <w:t xml:space="preserve"> rok</w:t>
      </w:r>
    </w:p>
    <w:p w:rsidR="00313001" w:rsidRPr="00DE230C" w:rsidRDefault="00313001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13001" w:rsidRDefault="00313001" w:rsidP="009747FA">
      <w:pPr>
        <w:jc w:val="both"/>
      </w:pPr>
      <w:r>
        <w:t xml:space="preserve">   Na podstawie art. 18 ust. 2 pkt 4 ustawy z dnia 8 marca 1990 roku o samorządzie gminnym (Dz. U. z 2024 r. poz. 1465), art. 12 ust. 4 i 5 ustawy z dnia 12 marca 2022 r. o pomocy obywatelom Ukrainy w związku z konfliktem zbrojnym na terytorium tego państwa (Dz. U. z 2024 r. poz. 167 ze zm.) oraz art. 211 ust.1, 2; art. 212 ust. 1 pkt 4, 5 ustawy z dnia 27 sierpnia 2009 r. o finansach publicznych (Dz. U. z 2024 r. poz. 1530) Rada Gminy Karnice uchwala, co następuje:</w:t>
      </w:r>
    </w:p>
    <w:p w:rsidR="00313001" w:rsidRDefault="00313001" w:rsidP="009747FA">
      <w:pPr>
        <w:jc w:val="both"/>
        <w:rPr>
          <w:b/>
        </w:rPr>
      </w:pPr>
    </w:p>
    <w:p w:rsidR="00313001" w:rsidRDefault="00313001" w:rsidP="009747FA">
      <w:pPr>
        <w:jc w:val="both"/>
      </w:pPr>
      <w:r w:rsidRPr="009747FA">
        <w:rPr>
          <w:b/>
        </w:rPr>
        <w:t>§ 1.</w:t>
      </w:r>
      <w:r>
        <w:t xml:space="preserve"> Wprowadza się zmiany w do Uchwały Nr LVIII/494/2023 Rady Gminy Karnice z dnia 14 grudnia 2023 roku w paragrafach 11 i 12, które otrzymują brzmienie:</w:t>
      </w:r>
    </w:p>
    <w:p w:rsidR="00313001" w:rsidRDefault="00313001" w:rsidP="00F56967">
      <w:pPr>
        <w:keepLines/>
        <w:spacing w:before="120" w:after="120"/>
        <w:jc w:val="both"/>
        <w:rPr>
          <w:color w:val="000000"/>
          <w:u w:color="000000"/>
        </w:rPr>
      </w:pPr>
      <w:r>
        <w:t xml:space="preserve">- </w:t>
      </w:r>
      <w:r w:rsidRPr="008C42E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11. </w:t>
      </w:r>
      <w:r>
        <w:rPr>
          <w:color w:val="000000"/>
          <w:u w:color="000000"/>
        </w:rPr>
        <w:t xml:space="preserve">Ustala się limity zobowiązań z tytułu zaciąganych kredytów i pożyczek i </w:t>
      </w:r>
      <w:r w:rsidRPr="008F5E18">
        <w:rPr>
          <w:b/>
          <w:color w:val="000000"/>
          <w:u w:color="000000"/>
        </w:rPr>
        <w:t>emisji obligacji</w:t>
      </w:r>
      <w:r>
        <w:rPr>
          <w:color w:val="000000"/>
          <w:u w:color="000000"/>
        </w:rPr>
        <w:t xml:space="preserve"> na:</w:t>
      </w:r>
    </w:p>
    <w:p w:rsidR="00313001" w:rsidRDefault="00313001" w:rsidP="009D16C7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pokrycie występującego w ciągu roku przejściowego deficytu budżetu jednostki samorządu terytorialnego, do kwoty 3 000 000,00 zł,</w:t>
      </w:r>
    </w:p>
    <w:p w:rsidR="00313001" w:rsidRDefault="00313001" w:rsidP="009D16C7">
      <w:pPr>
        <w:numPr>
          <w:ilvl w:val="0"/>
          <w:numId w:val="2"/>
        </w:numPr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ustala się limit zobowiązań z tytułu zaciąganych pożyczek na finansowanie wydatków na inwestycje i zakupy inwestycyjne ujęte w ramach przedsięwzięć, o których mowa w art. 226 ust. 3 ustawy o finansach publicznych, do kwoty 1 000 000,00 zł.</w:t>
      </w:r>
    </w:p>
    <w:p w:rsidR="00313001" w:rsidRDefault="00313001" w:rsidP="009D16C7">
      <w:pPr>
        <w:numPr>
          <w:ilvl w:val="0"/>
          <w:numId w:val="2"/>
        </w:numPr>
        <w:jc w:val="both"/>
        <w:rPr>
          <w:color w:val="000000"/>
          <w:u w:color="000000"/>
        </w:rPr>
      </w:pPr>
      <w:r w:rsidRPr="00454D93">
        <w:rPr>
          <w:u w:color="000000"/>
        </w:rPr>
        <w:t>wyprzedzające finansowanie działań finansowanych ze środków pochodzących z budżetu Unii Europejskiej, do kwoty  1 581 790,00 zł.</w:t>
      </w:r>
      <w:r w:rsidRPr="00454D93">
        <w:rPr>
          <w:rFonts w:ascii="Times New Roman" w:hAnsi="Times New Roman"/>
        </w:rPr>
        <w:t xml:space="preserve"> </w:t>
      </w:r>
    </w:p>
    <w:p w:rsidR="00313001" w:rsidRPr="00454D93" w:rsidRDefault="00313001" w:rsidP="009D16C7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color w:val="000000"/>
          <w:u w:color="000000"/>
        </w:rPr>
        <w:t>pokrycie planowanego deficytu budżetu do kwoty 4 398 000,00 zł</w:t>
      </w:r>
      <w:r w:rsidRPr="00454D93">
        <w:rPr>
          <w:rFonts w:ascii="Times New Roman" w:hAnsi="Times New Roman"/>
        </w:rPr>
        <w:t xml:space="preserve"> </w:t>
      </w:r>
    </w:p>
    <w:p w:rsidR="00313001" w:rsidRDefault="00313001" w:rsidP="00F56967">
      <w:pPr>
        <w:jc w:val="both"/>
        <w:rPr>
          <w:rFonts w:ascii="Times New Roman" w:hAnsi="Times New Roman"/>
        </w:rPr>
      </w:pPr>
    </w:p>
    <w:p w:rsidR="00313001" w:rsidRDefault="00313001" w:rsidP="00F56967">
      <w:pPr>
        <w:jc w:val="both"/>
      </w:pPr>
      <w:r>
        <w:rPr>
          <w:rFonts w:ascii="Times New Roman" w:hAnsi="Times New Roman"/>
        </w:rPr>
        <w:t xml:space="preserve">- </w:t>
      </w:r>
      <w:r w:rsidRPr="008C42E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12. Upoważnia się Wójta do zaciągania kredytów, pożyczek i </w:t>
      </w:r>
      <w:r w:rsidRPr="008F5E18">
        <w:rPr>
          <w:rFonts w:ascii="Times New Roman" w:hAnsi="Times New Roman"/>
          <w:b/>
        </w:rPr>
        <w:t>emisji obligacji</w:t>
      </w:r>
      <w:r>
        <w:rPr>
          <w:rFonts w:ascii="Times New Roman" w:hAnsi="Times New Roman"/>
        </w:rPr>
        <w:t xml:space="preserve">, o których mowa w </w:t>
      </w:r>
      <w:r w:rsidRPr="008C42E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11 do wysokości kwot w nich określonych</w:t>
      </w:r>
      <w:r>
        <w:t xml:space="preserve">. </w:t>
      </w:r>
    </w:p>
    <w:p w:rsidR="00313001" w:rsidRDefault="00313001" w:rsidP="009747FA">
      <w:pPr>
        <w:jc w:val="both"/>
        <w:rPr>
          <w:b/>
        </w:rPr>
      </w:pPr>
    </w:p>
    <w:p w:rsidR="00313001" w:rsidRDefault="00313001" w:rsidP="009747FA">
      <w:pPr>
        <w:jc w:val="both"/>
      </w:pPr>
      <w:r w:rsidRPr="009747FA">
        <w:rPr>
          <w:b/>
        </w:rPr>
        <w:t>§ 2.</w:t>
      </w:r>
      <w:r>
        <w:t xml:space="preserve"> Wprowadza się zmiany w załącznikach nr 3, 16 i 22 do Uchwały Nr LVIII/494/2023 Rady Gminy Karnice z dnia 14 grudnia 2023 roku w sprawie uchwalenia budżetu Gminy Karnice na rok 2024 zgodnie z załącznikami nr 1, 2 i 3.</w:t>
      </w:r>
    </w:p>
    <w:p w:rsidR="00313001" w:rsidRDefault="00313001" w:rsidP="009747FA">
      <w:pPr>
        <w:jc w:val="both"/>
        <w:rPr>
          <w:b/>
        </w:rPr>
      </w:pPr>
    </w:p>
    <w:p w:rsidR="00313001" w:rsidRDefault="00313001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313001" w:rsidRDefault="00313001" w:rsidP="009747FA">
      <w:pPr>
        <w:jc w:val="both"/>
      </w:pPr>
    </w:p>
    <w:p w:rsidR="00313001" w:rsidRDefault="00313001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4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313001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C4052"/>
    <w:rsid w:val="000D29AD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3A90"/>
    <w:rsid w:val="002A49D9"/>
    <w:rsid w:val="002A6347"/>
    <w:rsid w:val="00313001"/>
    <w:rsid w:val="00332048"/>
    <w:rsid w:val="00343A27"/>
    <w:rsid w:val="00382053"/>
    <w:rsid w:val="003D557D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7C0156"/>
    <w:rsid w:val="008236BF"/>
    <w:rsid w:val="008422AB"/>
    <w:rsid w:val="0089480F"/>
    <w:rsid w:val="008A4F5E"/>
    <w:rsid w:val="008C42EC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B00EB3"/>
    <w:rsid w:val="00B13A97"/>
    <w:rsid w:val="00BA2AD7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285</Words>
  <Characters>1711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5</cp:revision>
  <cp:lastPrinted>2023-03-23T09:36:00Z</cp:lastPrinted>
  <dcterms:created xsi:type="dcterms:W3CDTF">2024-11-07T22:40:00Z</dcterms:created>
  <dcterms:modified xsi:type="dcterms:W3CDTF">2024-11-09T00:56:00Z</dcterms:modified>
</cp:coreProperties>
</file>