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C7" w:rsidRDefault="006704C7" w:rsidP="006704C7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Uchwała Nr XVI/128/2025</w:t>
      </w:r>
      <w:r>
        <w:rPr>
          <w:sz w:val="24"/>
          <w:szCs w:val="24"/>
          <w14:ligatures w14:val="none"/>
        </w:rPr>
        <w:br/>
      </w:r>
      <w:r>
        <w:rPr>
          <w:b/>
          <w:bCs/>
          <w:sz w:val="24"/>
          <w:szCs w:val="24"/>
          <w14:ligatures w14:val="none"/>
        </w:rPr>
        <w:t>Rady Gminy Karnice</w:t>
      </w:r>
      <w:r>
        <w:rPr>
          <w:sz w:val="24"/>
          <w:szCs w:val="24"/>
          <w14:ligatures w14:val="none"/>
        </w:rPr>
        <w:br/>
      </w:r>
      <w:r>
        <w:rPr>
          <w:b/>
          <w:bCs/>
          <w:sz w:val="24"/>
          <w:szCs w:val="24"/>
          <w14:ligatures w14:val="none"/>
        </w:rPr>
        <w:t>z dnia 30 września 2025 roku</w:t>
      </w:r>
      <w:r>
        <w:rPr>
          <w:sz w:val="24"/>
          <w:szCs w:val="24"/>
          <w14:ligatures w14:val="none"/>
        </w:rPr>
        <w:br/>
      </w:r>
      <w:r>
        <w:rPr>
          <w:sz w:val="24"/>
          <w:szCs w:val="24"/>
          <w14:ligatures w14:val="none"/>
        </w:rPr>
        <w:br/>
      </w:r>
      <w:r>
        <w:rPr>
          <w:b/>
          <w:bCs/>
          <w:sz w:val="24"/>
          <w:szCs w:val="24"/>
          <w14:ligatures w14:val="none"/>
        </w:rPr>
        <w:t xml:space="preserve">w sprawie: rozpatrzenia skargi na działalność </w:t>
      </w:r>
    </w:p>
    <w:p w:rsidR="006704C7" w:rsidRDefault="006704C7" w:rsidP="006704C7">
      <w:pPr>
        <w:widowControl w:val="0"/>
        <w:jc w:val="center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Wójta Gminy Karnice</w:t>
      </w:r>
    </w:p>
    <w:p w:rsidR="006704C7" w:rsidRDefault="006704C7" w:rsidP="006704C7">
      <w:pPr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  Na podstawie art. 18 ust. 2 pkt. 15 ustawy z dnia 8 marca 1990 r. o samorządzie gminnym (Dz. U. z 2025 r., poz. 1153) oraz art. 227 ustawy z dnia 14 czerwca 1960 r. Kodeks postępowania administracyjnego (Dz. U z 2024 r., poz. 572 ze zm.) </w:t>
      </w:r>
      <w:r>
        <w:rPr>
          <w:bCs/>
          <w:sz w:val="24"/>
          <w:szCs w:val="24"/>
          <w14:ligatures w14:val="none"/>
        </w:rPr>
        <w:t>Rada Gminy Karnice   uchwala, co następuje:</w:t>
      </w: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br/>
      </w:r>
      <w:r>
        <w:rPr>
          <w:b/>
          <w:bCs/>
          <w:sz w:val="24"/>
          <w:szCs w:val="24"/>
          <w14:ligatures w14:val="none"/>
        </w:rPr>
        <w:t>§ 1.</w:t>
      </w:r>
      <w:r>
        <w:rPr>
          <w:sz w:val="24"/>
          <w:szCs w:val="24"/>
          <w14:ligatures w14:val="none"/>
        </w:rPr>
        <w:t xml:space="preserve"> Uznaje się za bezzasadną skargę grupy mieszkańców z dnia 20.09.2025 r. (złożoną w dniu 22.09.2025 r.) na działalność Wójta Gminy Karnice.</w:t>
      </w: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br/>
      </w:r>
      <w:r>
        <w:rPr>
          <w:b/>
          <w:bCs/>
          <w:sz w:val="24"/>
          <w:szCs w:val="24"/>
          <w14:ligatures w14:val="none"/>
        </w:rPr>
        <w:t xml:space="preserve">§ 2. </w:t>
      </w:r>
      <w:r>
        <w:rPr>
          <w:sz w:val="24"/>
          <w:szCs w:val="24"/>
          <w14:ligatures w14:val="none"/>
        </w:rPr>
        <w:t>Zobowiązuje się Przewodniczącego Rady Gminy Karnice do poinformowania skarżącej o sposobie załatwienia skargi.</w:t>
      </w: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br/>
      </w:r>
      <w:r>
        <w:rPr>
          <w:b/>
          <w:bCs/>
          <w:sz w:val="24"/>
          <w:szCs w:val="24"/>
          <w14:ligatures w14:val="none"/>
        </w:rPr>
        <w:t xml:space="preserve">§ 3. </w:t>
      </w:r>
      <w:r>
        <w:rPr>
          <w:sz w:val="24"/>
          <w:szCs w:val="24"/>
          <w14:ligatures w14:val="none"/>
        </w:rPr>
        <w:t>Uchwała wchodzi w życie z dniem podjęcia.</w:t>
      </w: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704C7" w:rsidTr="00C4197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4C7" w:rsidRDefault="006704C7" w:rsidP="00C4197C">
            <w:pPr>
              <w:keepNext/>
              <w:keepLines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04C7" w:rsidRDefault="006704C7" w:rsidP="00C4197C">
            <w:pPr>
              <w:keepNext/>
              <w:keepLines/>
              <w:spacing w:before="560" w:after="560"/>
              <w:ind w:right="1134"/>
              <w:jc w:val="center"/>
              <w:rPr>
                <w:b/>
              </w:rPr>
            </w:pPr>
            <w:r>
              <w:rPr>
                <w:szCs w:val="22"/>
              </w:rPr>
              <w:t>Przewodniczący Rady Gminy Karnice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Stanisław Wolski</w:t>
            </w:r>
          </w:p>
          <w:p w:rsidR="006704C7" w:rsidRDefault="006704C7" w:rsidP="00C4197C">
            <w:pPr>
              <w:keepNext/>
              <w:keepLines/>
              <w:spacing w:before="560" w:after="560"/>
              <w:ind w:right="1134"/>
              <w:jc w:val="center"/>
              <w:rPr>
                <w:b/>
              </w:rPr>
            </w:pPr>
          </w:p>
          <w:p w:rsidR="006704C7" w:rsidRDefault="006704C7" w:rsidP="00C4197C">
            <w:pPr>
              <w:keepNext/>
              <w:keepLines/>
              <w:spacing w:before="560" w:after="560"/>
              <w:ind w:right="1134"/>
              <w:jc w:val="center"/>
              <w:rPr>
                <w:szCs w:val="22"/>
              </w:rPr>
            </w:pPr>
          </w:p>
        </w:tc>
      </w:tr>
    </w:tbl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6704C7" w:rsidRDefault="006704C7" w:rsidP="006704C7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14:ligatures w14:val="none"/>
        </w:rPr>
        <w:lastRenderedPageBreak/>
        <w:t> </w:t>
      </w:r>
      <w:r>
        <w:rPr>
          <w:b/>
          <w:bCs/>
          <w:sz w:val="24"/>
          <w:szCs w:val="24"/>
          <w14:ligatures w14:val="none"/>
        </w:rPr>
        <w:t xml:space="preserve">Uzasadnienie </w:t>
      </w:r>
    </w:p>
    <w:p w:rsidR="006704C7" w:rsidRDefault="006704C7" w:rsidP="006704C7">
      <w:pPr>
        <w:widowControl w:val="0"/>
        <w:jc w:val="center"/>
        <w:rPr>
          <w:sz w:val="24"/>
          <w:szCs w:val="24"/>
          <w14:ligatures w14:val="none"/>
        </w:rPr>
      </w:pPr>
    </w:p>
    <w:p w:rsidR="006704C7" w:rsidRDefault="006704C7" w:rsidP="006704C7">
      <w:pPr>
        <w:widowControl w:val="0"/>
        <w:jc w:val="both"/>
        <w:rPr>
          <w:sz w:val="26"/>
          <w:szCs w:val="26"/>
          <w14:ligatures w14:val="none"/>
        </w:rPr>
      </w:pPr>
      <w:r>
        <w:rPr>
          <w:sz w:val="24"/>
          <w:szCs w:val="24"/>
          <w14:ligatures w14:val="none"/>
        </w:rPr>
        <w:t xml:space="preserve">     Do Rady Gminy Karnice wpłynęła skarga grupy mieszkańców na działalność Wójta Gminy Karnice. Przedmiotem skargi jest </w:t>
      </w:r>
      <w:r>
        <w:rPr>
          <w:sz w:val="26"/>
          <w:szCs w:val="26"/>
          <w14:ligatures w14:val="none"/>
        </w:rPr>
        <w:t>nie zwołanie zebrania wiejskiego w celu      wyboru sołtysa.</w:t>
      </w:r>
    </w:p>
    <w:p w:rsidR="006704C7" w:rsidRDefault="006704C7" w:rsidP="006704C7">
      <w:pPr>
        <w:widowControl w:val="0"/>
        <w:jc w:val="both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 xml:space="preserve">   Skarga została przeanalizowana przez Komisję Skarg, Wniosków i Petycji Rady Gminy na posiedzeniu w dniu 29 września 2025 r. Komisja analizując sprawę        zapoznała się z w/w skargą i Statutem Sołectwa Niczonów oraz wysłuchała Wójta Gminy Karnice Pana Lecha Puzdrowskiego i Sołtys Sołectwa Niczonów Pani        Katarzyny </w:t>
      </w:r>
      <w:proofErr w:type="spellStart"/>
      <w:r>
        <w:rPr>
          <w:sz w:val="26"/>
          <w:szCs w:val="26"/>
          <w14:ligatures w14:val="none"/>
        </w:rPr>
        <w:t>Parzybut</w:t>
      </w:r>
      <w:proofErr w:type="spellEnd"/>
      <w:r>
        <w:rPr>
          <w:sz w:val="26"/>
          <w:szCs w:val="26"/>
          <w14:ligatures w14:val="none"/>
        </w:rPr>
        <w:t xml:space="preserve">. </w:t>
      </w:r>
    </w:p>
    <w:p w:rsidR="006704C7" w:rsidRDefault="006704C7" w:rsidP="006704C7">
      <w:pPr>
        <w:widowControl w:val="0"/>
        <w:jc w:val="both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 xml:space="preserve">     Po zbadaniu sprawy Komisja Skarg, Wniosków i Petycji stwierdza, że wybory Sołtysa Sołectwa Niczonów odbyły się 24.09.2024 r. Nie zakończyła się więc      czteroletnia kadencja Sołtysa. Zgodnie ze Statutem Sołtys może zostać odwołany przez Zebranie Wiejskie lub zrezygnować z pełnienia funkcji. Pierwsza z tych        sytuacji nie miała miejsca ponieważ nie został złożony wniosek o odwołanie Sołtysa  i nie zostało zwołane Zebranie Wiejskie w celu odwołania Sołtysa. Rezygnacja     Sołtysa jest kwestią jego indywidualnej decyzji. Wpra</w:t>
      </w:r>
      <w:r>
        <w:rPr>
          <w:sz w:val="26"/>
          <w:szCs w:val="26"/>
          <w14:ligatures w14:val="none"/>
        </w:rPr>
        <w:t xml:space="preserve">wdzie Pani Sołtys złożyła </w:t>
      </w:r>
      <w:r>
        <w:rPr>
          <w:sz w:val="26"/>
          <w:szCs w:val="26"/>
          <w14:ligatures w14:val="none"/>
        </w:rPr>
        <w:t>w dniu 4.12.2024 r. pismo, w którym poinformowała o chęci rezygnacji z dniem 31.07.2025 r. jednak w ocenie Komisji miało ono wyłącznie charakter deklaratoryjny i mogło zostać zarówno całkowicie wycofane, jak też termin ewentualnego             zakończenia sprawowania funkcji mógł zostać dowoln</w:t>
      </w:r>
      <w:r>
        <w:rPr>
          <w:sz w:val="26"/>
          <w:szCs w:val="26"/>
          <w14:ligatures w14:val="none"/>
        </w:rPr>
        <w:t xml:space="preserve">ie zmieniony. Jak wynika </w:t>
      </w:r>
      <w:r>
        <w:rPr>
          <w:sz w:val="26"/>
          <w:szCs w:val="26"/>
          <w14:ligatures w14:val="none"/>
        </w:rPr>
        <w:t xml:space="preserve">z informacji uzyskanych przez Komisję Wójt Gminy i Pani Sołtys uzgodnili, że   ostateczną decyzję Pani Sołtys Podejmie do 30.09.2025 r. ze względu na realizację wydatków funduszu sołeckiego oraz przypadającą we wrześniu ratę podatku rolnego  i od nieruchomości. </w:t>
      </w:r>
    </w:p>
    <w:p w:rsidR="006704C7" w:rsidRDefault="006704C7" w:rsidP="006704C7">
      <w:pPr>
        <w:widowControl w:val="0"/>
        <w:jc w:val="both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 xml:space="preserve">     Wskazać także należy, że zgodnie ze Statutem Sołectwa Wójt Gminy nie jest związany żadnym terminem w odniesieniu do zwołania zebrania wiejskiego w celu wyboru organów sołectwa dlatego, nawet gdyby przyjąć argumentację skarżących, nie można byłoby uznać za zasadny argument o bezczynności Wójta Gminy. </w:t>
      </w:r>
    </w:p>
    <w:p w:rsidR="006704C7" w:rsidRPr="006704C7" w:rsidRDefault="006704C7" w:rsidP="006704C7">
      <w:pPr>
        <w:widowControl w:val="0"/>
        <w:jc w:val="both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 xml:space="preserve">   Biorąc pod uwagę powyższe - skargę należały uznać za bezzasadną. </w:t>
      </w:r>
      <w:bookmarkStart w:id="0" w:name="_GoBack"/>
      <w:bookmarkEnd w:id="0"/>
    </w:p>
    <w:p w:rsidR="006704C7" w:rsidRDefault="006704C7" w:rsidP="006704C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6704C7" w:rsidRDefault="006704C7" w:rsidP="006704C7">
      <w:pPr>
        <w:widowControl w:val="0"/>
        <w:rPr>
          <w14:ligatures w14:val="none"/>
        </w:rPr>
      </w:pPr>
    </w:p>
    <w:p w:rsidR="008C0870" w:rsidRDefault="008C0870"/>
    <w:sectPr w:rsidR="008C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C7"/>
    <w:rsid w:val="006704C7"/>
    <w:rsid w:val="008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4C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4C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BRDG</dc:creator>
  <cp:lastModifiedBy>BRDG</cp:lastModifiedBy>
  <cp:revision>2</cp:revision>
  <dcterms:created xsi:type="dcterms:W3CDTF">2025-10-07T07:54:00Z</dcterms:created>
  <dcterms:modified xsi:type="dcterms:W3CDTF">2025-10-07T08:00:00Z</dcterms:modified>
</cp:coreProperties>
</file>