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A6" w:rsidRDefault="006F77E5" w:rsidP="006F77E5">
      <w:pPr>
        <w:ind w:left="7080" w:firstLine="708"/>
        <w:rPr>
          <w:rFonts w:ascii="Times New Roman" w:hAnsi="Times New Roman" w:cs="Times New Roman"/>
          <w:i/>
        </w:rPr>
      </w:pPr>
      <w:r w:rsidRPr="006F77E5">
        <w:rPr>
          <w:rFonts w:ascii="Times New Roman" w:hAnsi="Times New Roman" w:cs="Times New Roman"/>
          <w:i/>
        </w:rPr>
        <w:t>(projekt)</w:t>
      </w:r>
    </w:p>
    <w:p w:rsidR="006F77E5" w:rsidRPr="006F77E5" w:rsidRDefault="006F77E5" w:rsidP="006F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E5">
        <w:rPr>
          <w:rFonts w:ascii="Times New Roman" w:hAnsi="Times New Roman" w:cs="Times New Roman"/>
          <w:b/>
          <w:sz w:val="24"/>
          <w:szCs w:val="24"/>
        </w:rPr>
        <w:t>Uchwała Nr …/…/2025</w:t>
      </w:r>
    </w:p>
    <w:p w:rsidR="006F77E5" w:rsidRPr="006F77E5" w:rsidRDefault="006F77E5" w:rsidP="006F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E5">
        <w:rPr>
          <w:rFonts w:ascii="Times New Roman" w:hAnsi="Times New Roman" w:cs="Times New Roman"/>
          <w:b/>
          <w:sz w:val="24"/>
          <w:szCs w:val="24"/>
        </w:rPr>
        <w:t>Rady Gminy Karnice</w:t>
      </w:r>
    </w:p>
    <w:p w:rsidR="006F77E5" w:rsidRPr="006F77E5" w:rsidRDefault="006F77E5" w:rsidP="006F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E5">
        <w:rPr>
          <w:rFonts w:ascii="Times New Roman" w:hAnsi="Times New Roman" w:cs="Times New Roman"/>
          <w:b/>
          <w:sz w:val="24"/>
          <w:szCs w:val="24"/>
        </w:rPr>
        <w:t xml:space="preserve">z dnia ………. 2025 roku </w:t>
      </w:r>
    </w:p>
    <w:p w:rsidR="006F77E5" w:rsidRPr="006F77E5" w:rsidRDefault="006F77E5" w:rsidP="006F7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7E5" w:rsidRPr="006F77E5" w:rsidRDefault="006F77E5" w:rsidP="006F7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7E5" w:rsidRPr="006F77E5" w:rsidRDefault="006F77E5" w:rsidP="006F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E5">
        <w:rPr>
          <w:rFonts w:ascii="Times New Roman" w:hAnsi="Times New Roman" w:cs="Times New Roman"/>
          <w:b/>
          <w:sz w:val="24"/>
          <w:szCs w:val="24"/>
        </w:rPr>
        <w:t>w sprawie zaciągnięcia pożyczki na wyprzedzające finansowanie projektu</w:t>
      </w:r>
    </w:p>
    <w:p w:rsidR="006F77E5" w:rsidRPr="006F77E5" w:rsidRDefault="006F77E5" w:rsidP="006F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E5">
        <w:rPr>
          <w:rFonts w:ascii="Times New Roman" w:hAnsi="Times New Roman" w:cs="Times New Roman"/>
          <w:b/>
          <w:sz w:val="24"/>
          <w:szCs w:val="24"/>
        </w:rPr>
        <w:t>pn.</w:t>
      </w:r>
      <w:r>
        <w:rPr>
          <w:rFonts w:ascii="Times New Roman" w:hAnsi="Times New Roman" w:cs="Times New Roman"/>
          <w:b/>
          <w:sz w:val="24"/>
          <w:szCs w:val="24"/>
        </w:rPr>
        <w:t xml:space="preserve"> Uporządkowanie gospodarki wodnej w Gminie Karnice poprzez przebudowę infrastruktury dostarczającej wodę pitną w Cerkwicy, Dreżewie, Dreżewie Morskim i Karnicach</w:t>
      </w:r>
    </w:p>
    <w:p w:rsidR="006F77E5" w:rsidRDefault="006F77E5" w:rsidP="006F7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7E5" w:rsidRDefault="006F77E5" w:rsidP="006F7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 9 lit. </w:t>
      </w:r>
      <w:r w:rsidR="00BF7D5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 art. 58 ustawy z dnia 8 marca 1990 roku o samorządzie gminnym (Dz. U. z 2024 r. poz. 1465 ze zm.) oraz art. 89 ust. 1 pkt 4 ustawy z dnia 27 sierpnia 2009 r. o finansach publicznych (Dz. U. z 2024 r. poz. 1530 ze zm.) Rada Gminy Karnice uchwala, co następuje:</w:t>
      </w:r>
    </w:p>
    <w:p w:rsidR="006F77E5" w:rsidRDefault="006F77E5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7E5" w:rsidRDefault="006F77E5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57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Postanawia się zaciągnąć pożyczkę na wyprzedzające finansowanie w Banku Gospodarstwa Krajowego w wysokości </w:t>
      </w:r>
      <w:r w:rsidR="00AB7E63">
        <w:rPr>
          <w:rFonts w:ascii="Times New Roman" w:hAnsi="Times New Roman" w:cs="Times New Roman"/>
          <w:sz w:val="24"/>
          <w:szCs w:val="24"/>
        </w:rPr>
        <w:t>2 500 000</w:t>
      </w:r>
      <w:r w:rsidR="001F069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na realizację przedsięwzięcia pn. </w:t>
      </w:r>
      <w:r w:rsidR="00BF7D57">
        <w:rPr>
          <w:rFonts w:ascii="Times New Roman" w:hAnsi="Times New Roman" w:cs="Times New Roman"/>
          <w:sz w:val="24"/>
          <w:szCs w:val="24"/>
        </w:rPr>
        <w:t>Uporządkowanie gospodarki wodnej  w Gminie Karnice poprzez przebudowę infrastruktury dostarczającej wodę pitną w Cerkwicy, Dreżewie, Dreżewie Morskim i Karnicach.</w:t>
      </w:r>
    </w:p>
    <w:p w:rsidR="00BF7D57" w:rsidRDefault="00BF7D57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57" w:rsidRDefault="00BF7D57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5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F7D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Źródłem spłaty pożyczki będą środki uzyskane z budżetu Unii Europejskiej.</w:t>
      </w:r>
    </w:p>
    <w:p w:rsidR="00BF7D57" w:rsidRDefault="00BF7D57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57" w:rsidRDefault="00BF7D57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5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F7D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powierza się Wójtowi Gminy.</w:t>
      </w:r>
    </w:p>
    <w:p w:rsidR="00BF7D57" w:rsidRDefault="00BF7D57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57" w:rsidRDefault="00BF7D57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57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BF7D5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B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Default="00DD5838" w:rsidP="00D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838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DD5838" w:rsidRDefault="00DD5838" w:rsidP="00D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38" w:rsidRPr="00DD5838" w:rsidRDefault="00DD5838" w:rsidP="00D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obowiązującymi przepisami jednostki samorządu terytorialnego mogą zaciągać pożyczki na wyprzedzające finansowanie działań ze realizowanych ze wsparciem środków pochodzących z budżetu Unii Europejskiej. Gmina złoży wniosek o udzielenie pożyczki do Banku Gospodarstwa Krajowego. Spłata pożyczki nastąpi po refundacji środków z budżetu Unii Europejskiej.</w:t>
      </w:r>
    </w:p>
    <w:sectPr w:rsidR="00DD5838" w:rsidRPr="00DD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47"/>
    <w:rsid w:val="001F0697"/>
    <w:rsid w:val="00544FA6"/>
    <w:rsid w:val="00646147"/>
    <w:rsid w:val="006F77E5"/>
    <w:rsid w:val="00AB7E63"/>
    <w:rsid w:val="00BF7D57"/>
    <w:rsid w:val="00D81347"/>
    <w:rsid w:val="00D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Skarbnik2</dc:creator>
  <cp:keywords/>
  <dc:description/>
  <cp:lastModifiedBy>Skarbnik2</cp:lastModifiedBy>
  <cp:revision>9</cp:revision>
  <dcterms:created xsi:type="dcterms:W3CDTF">2025-05-15T06:58:00Z</dcterms:created>
  <dcterms:modified xsi:type="dcterms:W3CDTF">2025-06-06T12:30:00Z</dcterms:modified>
</cp:coreProperties>
</file>